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423" w:hRule="atLeast"/>
        </w:trPr>
        <w:tc>
          <w:tcPr>
            <w:tcW w:type="dxa" w:w="4680"/>
            <w:tcBorders>
              <w:top w:val="nil"/>
              <w:left w:val="nil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nil"/>
              <w:left w:val="nil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Contact Information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7"/>
        <w:gridCol w:w="6673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Agency Name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Tribes Represented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Name of Health Officer or Tribal Health Director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Street Address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City, ST, Zip Code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Home Phone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87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Work Phone</w:t>
            </w:r>
          </w:p>
        </w:tc>
        <w:tc>
          <w:tcPr>
            <w:tcW w:type="dxa" w:w="667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2"/>
        <w:widowControl w:val="0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Official Project Contact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78"/>
        <w:gridCol w:w="6682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Name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Work Phone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E-Mail Address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2"/>
        <w:widowControl w:val="0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Project Lead</w:t>
      </w:r>
      <w:r>
        <w:rPr>
          <w:b w:val="0"/>
          <w:bCs w:val="0"/>
          <w:color w:val="000000"/>
          <w:u w:color="000000"/>
          <w:rtl w:val="0"/>
          <w:lang w:val="en-US"/>
        </w:rPr>
        <w:t xml:space="preserve"> (If different from official project contact)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78"/>
        <w:gridCol w:w="6682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Name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Work Phone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678"/>
            <w:tcBorders>
              <w:top w:val="single" w:color="bfbfbf" w:sz="4" w:space="0" w:shadow="0" w:frame="0"/>
              <w:left w:val="nil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E-Mail Address</w:t>
            </w:r>
          </w:p>
        </w:tc>
        <w:tc>
          <w:tcPr>
            <w:tcW w:type="dxa" w:w="668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2"/>
        <w:widowControl w:val="0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Area of Focus</w:t>
      </w:r>
    </w:p>
    <w:p>
      <w:pPr>
        <w:pStyle w:val="Heading 3"/>
      </w:pPr>
      <w:r>
        <w:rPr>
          <w:rtl w:val="0"/>
        </w:rPr>
        <w:t>Tell us in which area(s) your plan will be focused on: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Tobacco use &amp; exposure prevention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Physical activity &amp; health eating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 xml:space="preserve">Chronic disease &amp; related risk factors 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</w:pPr>
    </w:p>
    <w:p>
      <w:pPr>
        <w:pStyle w:val="Body"/>
        <w:spacing w:before="0"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A. Problem Statement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Describe the top policy, systems, and environment priority area identified through an existing community health assessment (CHA) and community action plan (CAP).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Explain the relationship of the priority area identified in the CAP to chronic disease prevention, and describe any potential barriers to progress in the area. </w:t>
      </w:r>
    </w:p>
    <w:tbl>
      <w:tblPr>
        <w:tblW w:w="93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41"/>
      </w:tblGrid>
      <w:tr>
        <w:tblPrEx>
          <w:shd w:val="clear" w:color="auto" w:fill="ced7e7"/>
        </w:tblPrEx>
        <w:trPr>
          <w:trHeight w:val="3103" w:hRule="atLeast"/>
        </w:trPr>
        <w:tc>
          <w:tcPr>
            <w:tcW w:type="dxa" w:w="9341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</w:pPr>
            <w:r>
              <w:rPr>
                <w:lang w:val="en-US"/>
              </w:rPr>
            </w:r>
          </w:p>
        </w:tc>
      </w:tr>
    </w:tbl>
    <w:p>
      <w:pPr>
        <w:pStyle w:val="List Paragraph"/>
        <w:widowControl w:val="0"/>
        <w:numPr>
          <w:ilvl w:val="0"/>
          <w:numId w:val="3"/>
        </w:numPr>
        <w:spacing w:after="0" w:line="240" w:lineRule="auto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B. ACORNS Workplan Template </w:t>
      </w:r>
      <w:r>
        <w:rPr>
          <w:color w:val="000000"/>
          <w:u w:color="000000"/>
          <w:rtl w:val="0"/>
        </w:rPr>
        <w:t xml:space="preserve">– </w:t>
      </w:r>
      <w:r>
        <w:rPr>
          <w:color w:val="000000"/>
          <w:u w:color="000000"/>
          <w:rtl w:val="0"/>
          <w:lang w:val="en-US"/>
        </w:rPr>
        <w:t>attachment provided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Complete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Attachment B.</w:t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C. Organizational Capacity</w:t>
      </w:r>
    </w:p>
    <w:p>
      <w:pPr>
        <w:pStyle w:val="List Paragraph"/>
        <w:numPr>
          <w:ilvl w:val="0"/>
          <w:numId w:val="5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Describe adequate staffing and experience to carry out the project. Include the system and methods for financial reporting, budget management, and administration.</w:t>
      </w:r>
    </w:p>
    <w:p>
      <w:pPr>
        <w:pStyle w:val="List Paragraph"/>
        <w:numPr>
          <w:ilvl w:val="0"/>
          <w:numId w:val="5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Outline who will have day-to-day responsibility for key tasks such as: leadership of the project; monitoring of the project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on-going progress; preparation of reports; program evaluation, etc.</w:t>
      </w:r>
    </w:p>
    <w:p>
      <w:pPr>
        <w:pStyle w:val="List Paragraph"/>
        <w:numPr>
          <w:ilvl w:val="0"/>
          <w:numId w:val="5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Describe roles and responsibilities of existing and/or proposed partnerships.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0"/>
      </w:tblGrid>
      <w:tr>
        <w:tblPrEx>
          <w:shd w:val="clear" w:color="auto" w:fill="ced7e7"/>
        </w:tblPrEx>
        <w:trPr>
          <w:trHeight w:val="1794" w:hRule="exact"/>
        </w:trPr>
        <w:tc>
          <w:tcPr>
            <w:tcW w:type="dxa" w:w="93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  <w:rPr>
                <w:sz w:val="24"/>
                <w:szCs w:val="24"/>
                <w:lang w:val="en-US"/>
              </w:rPr>
            </w:pPr>
          </w:p>
          <w:p>
            <w:pPr>
              <w:pStyle w:val="Body"/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List Paragraph"/>
        <w:widowControl w:val="0"/>
        <w:numPr>
          <w:ilvl w:val="0"/>
          <w:numId w:val="6"/>
        </w:numPr>
        <w:spacing w:after="120" w:line="240" w:lineRule="auto"/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D. Evaluation Methods</w:t>
      </w:r>
    </w:p>
    <w:p>
      <w:pPr>
        <w:pStyle w:val="List Paragraph"/>
        <w:numPr>
          <w:ilvl w:val="0"/>
          <w:numId w:val="8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Complete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Attachment C </w:t>
      </w:r>
    </w:p>
    <w:p>
      <w:pPr>
        <w:pStyle w:val="List Paragraph"/>
        <w:numPr>
          <w:ilvl w:val="0"/>
          <w:numId w:val="8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Describe the types of evaluation (e.g., process, outcome) and available data sources that will be used to demonstrate the effectiveness of planned interventions and activities related to outcomes. </w:t>
      </w:r>
    </w:p>
    <w:p>
      <w:pPr>
        <w:pStyle w:val="List Paragraph"/>
        <w:numPr>
          <w:ilvl w:val="0"/>
          <w:numId w:val="8"/>
        </w:numPr>
        <w:bidi w:val="0"/>
        <w:spacing w:after="120" w:line="240" w:lineRule="auto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Identify the key evaluation questions to address planned interventions, activities, and strategies to achieve outcomes and how evaluation findings will be used for continuous local program and quality improvement. 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0"/>
      </w:tblGrid>
      <w:tr>
        <w:tblPrEx>
          <w:shd w:val="clear" w:color="auto" w:fill="ced7e7"/>
        </w:tblPrEx>
        <w:trPr>
          <w:trHeight w:val="1794" w:hRule="exact"/>
        </w:trPr>
        <w:tc>
          <w:tcPr>
            <w:tcW w:type="dxa" w:w="93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9"/>
        </w:numPr>
        <w:spacing w:after="120" w:line="240" w:lineRule="auto"/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Authorized Signature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79"/>
        <w:gridCol w:w="6671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7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Name (printed)</w:t>
            </w:r>
          </w:p>
        </w:tc>
        <w:tc>
          <w:tcPr>
            <w:tcW w:type="dxa" w:w="66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7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Signature</w:t>
            </w:r>
          </w:p>
        </w:tc>
        <w:tc>
          <w:tcPr>
            <w:tcW w:type="dxa" w:w="66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679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Date</w:t>
            </w:r>
          </w:p>
        </w:tc>
        <w:tc>
          <w:tcPr>
            <w:tcW w:type="dxa" w:w="66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2"/>
        <w:widowControl w:val="0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Budget</w:t>
      </w:r>
    </w:p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30"/>
        <w:gridCol w:w="2565"/>
        <w:gridCol w:w="256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af1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Category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af1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tl w:val="0"/>
                <w:lang w:val="en-US"/>
              </w:rPr>
              <w:t>Narrative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af1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tl w:val="0"/>
                <w:lang w:val="en-US"/>
              </w:rPr>
              <w:t>Amount Requested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Salary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Fringe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Supplies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Travel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Consultant/Contractual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rtl w:val="0"/>
                <w:lang w:val="en-US"/>
              </w:rPr>
              <w:t>Other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>TOTAL</w:t>
            </w:r>
          </w:p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  <w:jc w:val="center"/>
      </w:pPr>
      <w:r>
        <w:rPr>
          <w:color w:val="000000"/>
          <w:u w:color="000000"/>
        </w:rPr>
      </w:r>
    </w:p>
    <w:sectPr>
      <w:headerReference w:type="default" r:id="rId4"/>
      <w:footerReference w:type="default" r:id="rId5"/>
      <w:pgSz w:w="12240" w:h="15840" w:orient="portrait"/>
      <w:pgMar w:top="1080" w:right="144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rPr>
        <w:rFonts w:ascii="Cambria" w:cs="Cambria" w:hAnsi="Cambria" w:eastAsia="Cambria"/>
        <w:b w:val="1"/>
        <w:bCs w:val="1"/>
        <w:sz w:val="28"/>
        <w:szCs w:val="28"/>
        <w:rtl w:val="0"/>
        <w:lang w:val="en-US"/>
      </w:rPr>
      <w:t>A. ACORNS Mini-grant Application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69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69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69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eaf1dd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6228"/>
      <w:spacing w:val="0"/>
      <w:kern w:val="0"/>
      <w:position w:val="0"/>
      <w:sz w:val="22"/>
      <w:szCs w:val="22"/>
      <w:u w:val="none" w:color="4f6228"/>
      <w:vertAlign w:val="baseline"/>
      <w:lang w:val="en-US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40" w:after="20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